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F373" w14:textId="77777777" w:rsidR="00B741F8" w:rsidRPr="00B741F8" w:rsidRDefault="00B741F8" w:rsidP="00B741F8">
      <w:pPr>
        <w:spacing w:line="300" w:lineRule="auto"/>
        <w:rPr>
          <w:rFonts w:ascii="Arial" w:hAnsi="Arial" w:cs="Arial"/>
          <w:sz w:val="36"/>
          <w:szCs w:val="36"/>
        </w:rPr>
      </w:pPr>
      <w:proofErr w:type="spellStart"/>
      <w:r w:rsidRPr="00B741F8">
        <w:rPr>
          <w:rFonts w:ascii="Arial" w:hAnsi="Arial" w:cs="Arial"/>
          <w:sz w:val="36"/>
          <w:szCs w:val="36"/>
        </w:rPr>
        <w:t>Haitian</w:t>
      </w:r>
      <w:proofErr w:type="spellEnd"/>
      <w:r w:rsidRPr="00B741F8">
        <w:rPr>
          <w:rFonts w:ascii="Arial" w:hAnsi="Arial" w:cs="Arial"/>
          <w:sz w:val="36"/>
          <w:szCs w:val="36"/>
        </w:rPr>
        <w:t xml:space="preserve"> auf der K-Show 2022</w:t>
      </w:r>
    </w:p>
    <w:p w14:paraId="62F7A0B9" w14:textId="14F18AA1" w:rsidR="0063510C" w:rsidRPr="00B741F8" w:rsidRDefault="00B741F8" w:rsidP="00B741F8">
      <w:pPr>
        <w:spacing w:line="300" w:lineRule="auto"/>
        <w:rPr>
          <w:rFonts w:ascii="Arial" w:hAnsi="Arial" w:cs="Arial"/>
          <w:b/>
          <w:bCs/>
          <w:sz w:val="36"/>
          <w:szCs w:val="36"/>
        </w:rPr>
      </w:pPr>
      <w:proofErr w:type="spellStart"/>
      <w:r w:rsidRPr="00B741F8">
        <w:rPr>
          <w:rFonts w:ascii="Arial" w:hAnsi="Arial" w:cs="Arial"/>
          <w:b/>
          <w:bCs/>
          <w:sz w:val="36"/>
          <w:szCs w:val="36"/>
        </w:rPr>
        <w:t>Servo</w:t>
      </w:r>
      <w:proofErr w:type="spellEnd"/>
      <w:r w:rsidRPr="00B741F8">
        <w:rPr>
          <w:rFonts w:ascii="Arial" w:hAnsi="Arial" w:cs="Arial"/>
          <w:b/>
          <w:bCs/>
          <w:sz w:val="36"/>
          <w:szCs w:val="36"/>
        </w:rPr>
        <w:t>-hydraulische Technologie auf den Punkt</w:t>
      </w:r>
    </w:p>
    <w:p w14:paraId="115FFD9C" w14:textId="77777777" w:rsidR="00B741F8" w:rsidRPr="00B741F8" w:rsidRDefault="00B741F8" w:rsidP="00B741F8">
      <w:pPr>
        <w:spacing w:line="300" w:lineRule="auto"/>
        <w:rPr>
          <w:rFonts w:ascii="Arial" w:hAnsi="Arial" w:cs="Arial"/>
          <w:sz w:val="20"/>
        </w:rPr>
      </w:pPr>
    </w:p>
    <w:p w14:paraId="0805B291" w14:textId="77777777" w:rsidR="00B741F8" w:rsidRPr="00B741F8" w:rsidRDefault="00B741F8" w:rsidP="00B741F8">
      <w:pPr>
        <w:spacing w:line="300" w:lineRule="auto"/>
        <w:jc w:val="both"/>
        <w:rPr>
          <w:rFonts w:ascii="Arial" w:hAnsi="Arial" w:cs="Arial"/>
          <w:b/>
          <w:bCs/>
          <w:sz w:val="20"/>
        </w:rPr>
      </w:pPr>
      <w:r w:rsidRPr="00B741F8">
        <w:rPr>
          <w:rFonts w:ascii="Arial" w:hAnsi="Arial" w:cs="Arial"/>
          <w:b/>
          <w:bCs/>
          <w:sz w:val="20"/>
        </w:rPr>
        <w:t xml:space="preserve">Mit seinen weiterentwickelten Topsellern Mars und Jupiter Serie setzt </w:t>
      </w:r>
      <w:proofErr w:type="spellStart"/>
      <w:r w:rsidRPr="00B741F8">
        <w:rPr>
          <w:rFonts w:ascii="Arial" w:hAnsi="Arial" w:cs="Arial"/>
          <w:b/>
          <w:bCs/>
          <w:sz w:val="20"/>
        </w:rPr>
        <w:t>Haitian</w:t>
      </w:r>
      <w:proofErr w:type="spellEnd"/>
      <w:r w:rsidRPr="00B741F8">
        <w:rPr>
          <w:rFonts w:ascii="Arial" w:hAnsi="Arial" w:cs="Arial"/>
          <w:b/>
          <w:bCs/>
          <w:sz w:val="20"/>
        </w:rPr>
        <w:t xml:space="preserve"> International auf der K-Show zwei starke Signale in unruhigen Zeiten: Kontinuität und Verlässlichkeit. </w:t>
      </w:r>
    </w:p>
    <w:p w14:paraId="5DA01AFF" w14:textId="77777777" w:rsidR="00B741F8" w:rsidRPr="00B741F8" w:rsidRDefault="00B741F8" w:rsidP="00B741F8">
      <w:pPr>
        <w:spacing w:line="300" w:lineRule="auto"/>
        <w:jc w:val="both"/>
        <w:rPr>
          <w:rFonts w:ascii="Arial" w:hAnsi="Arial" w:cs="Arial"/>
          <w:b/>
          <w:bCs/>
          <w:sz w:val="20"/>
        </w:rPr>
      </w:pPr>
    </w:p>
    <w:p w14:paraId="62389CEC" w14:textId="77777777" w:rsidR="00B741F8" w:rsidRPr="00B741F8" w:rsidRDefault="00B741F8" w:rsidP="00B741F8">
      <w:pPr>
        <w:spacing w:line="300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sz w:val="20"/>
        </w:rPr>
        <w:t xml:space="preserve">Das aktuelle Maschinenportfolio von </w:t>
      </w:r>
      <w:proofErr w:type="spellStart"/>
      <w:r w:rsidRPr="00B741F8">
        <w:rPr>
          <w:rFonts w:ascii="Arial" w:hAnsi="Arial" w:cs="Arial"/>
          <w:sz w:val="20"/>
        </w:rPr>
        <w:t>Haitian</w:t>
      </w:r>
      <w:proofErr w:type="spellEnd"/>
      <w:r w:rsidRPr="00B741F8">
        <w:rPr>
          <w:rFonts w:ascii="Arial" w:hAnsi="Arial" w:cs="Arial"/>
          <w:sz w:val="20"/>
        </w:rPr>
        <w:t xml:space="preserve"> International bedient nahezu alle Anforderungen in der Kunststoffverarbeitung – und immer wieder kommen neue Leistungsvorteile und weitere branchenspezifische Baureihen-Versionen hinzu. Aktuellstes Beispiel ist die Highspeed-Verpackungsvariante des weltweiten Bestsellers: die </w:t>
      </w:r>
      <w:proofErr w:type="spellStart"/>
      <w:r w:rsidRPr="00B741F8">
        <w:rPr>
          <w:rFonts w:ascii="Arial" w:hAnsi="Arial" w:cs="Arial"/>
          <w:sz w:val="20"/>
        </w:rPr>
        <w:t>Haitian</w:t>
      </w:r>
      <w:proofErr w:type="spellEnd"/>
      <w:r w:rsidRPr="00B741F8">
        <w:rPr>
          <w:rFonts w:ascii="Arial" w:hAnsi="Arial" w:cs="Arial"/>
          <w:sz w:val="20"/>
        </w:rPr>
        <w:t xml:space="preserve"> Mars K Serie, mit innovativer Spritzeinheit (integrierter Direktdruckspeicher), Einspritzleistungen bis 1000 mm/s und weiteren Neuerungen. Die </w:t>
      </w:r>
      <w:proofErr w:type="spellStart"/>
      <w:r w:rsidRPr="00B741F8">
        <w:rPr>
          <w:rFonts w:ascii="Arial" w:hAnsi="Arial" w:cs="Arial"/>
          <w:sz w:val="20"/>
        </w:rPr>
        <w:t>Packaging</w:t>
      </w:r>
      <w:proofErr w:type="spellEnd"/>
      <w:r w:rsidRPr="00B741F8">
        <w:rPr>
          <w:rFonts w:ascii="Arial" w:hAnsi="Arial" w:cs="Arial"/>
          <w:sz w:val="20"/>
        </w:rPr>
        <w:t xml:space="preserve"> „Spezialausgabe“ der Mars Baureihe feiert in Düsseldorf Europapremiere.</w:t>
      </w:r>
    </w:p>
    <w:p w14:paraId="30E90657" w14:textId="77777777" w:rsidR="00B741F8" w:rsidRPr="00B741F8" w:rsidRDefault="00B741F8" w:rsidP="00B741F8">
      <w:pPr>
        <w:spacing w:line="300" w:lineRule="auto"/>
        <w:jc w:val="both"/>
        <w:rPr>
          <w:rFonts w:ascii="Arial" w:hAnsi="Arial" w:cs="Arial"/>
          <w:sz w:val="20"/>
        </w:rPr>
      </w:pPr>
    </w:p>
    <w:p w14:paraId="1C83D7AA" w14:textId="35FFAF8F" w:rsidR="0063510C" w:rsidRPr="00B741F8" w:rsidRDefault="00B741F8" w:rsidP="00B741F8">
      <w:pPr>
        <w:spacing w:line="300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sz w:val="20"/>
        </w:rPr>
        <w:t xml:space="preserve">Auch die bewährte Zwei-Platten-Lösung der </w:t>
      </w:r>
      <w:proofErr w:type="spellStart"/>
      <w:r w:rsidRPr="00B741F8">
        <w:rPr>
          <w:rFonts w:ascii="Arial" w:hAnsi="Arial" w:cs="Arial"/>
          <w:sz w:val="20"/>
        </w:rPr>
        <w:t>Haitian</w:t>
      </w:r>
      <w:proofErr w:type="spellEnd"/>
      <w:r w:rsidRPr="00B741F8">
        <w:rPr>
          <w:rFonts w:ascii="Arial" w:hAnsi="Arial" w:cs="Arial"/>
          <w:sz w:val="20"/>
        </w:rPr>
        <w:t xml:space="preserve"> Jupiter Serie, mit bis zu 66.000 kN Power verfügbar, wird kontinuierlich weiterentwickelt. Etwa durch noch energieeffizientere Servoantriebe in Form der neuesten Motorengeneration aus dem Hause </w:t>
      </w:r>
      <w:proofErr w:type="spellStart"/>
      <w:r w:rsidRPr="00B741F8">
        <w:rPr>
          <w:rFonts w:ascii="Arial" w:hAnsi="Arial" w:cs="Arial"/>
          <w:sz w:val="20"/>
        </w:rPr>
        <w:t>Haitian</w:t>
      </w:r>
      <w:proofErr w:type="spellEnd"/>
      <w:r w:rsidRPr="00B741F8">
        <w:rPr>
          <w:rFonts w:ascii="Arial" w:hAnsi="Arial" w:cs="Arial"/>
          <w:sz w:val="20"/>
        </w:rPr>
        <w:t xml:space="preserve"> Drive Systems oder der bereits etablierten Wide-Platen-Versionen für noch mehr Freiraum.</w:t>
      </w:r>
    </w:p>
    <w:p w14:paraId="2CFEE3A2" w14:textId="77777777" w:rsidR="00B741F8" w:rsidRPr="00B741F8" w:rsidRDefault="00B741F8" w:rsidP="00B741F8">
      <w:pPr>
        <w:spacing w:line="300" w:lineRule="auto"/>
        <w:jc w:val="both"/>
        <w:rPr>
          <w:rFonts w:ascii="Arial" w:hAnsi="Arial" w:cs="Arial"/>
          <w:sz w:val="20"/>
        </w:rPr>
      </w:pPr>
    </w:p>
    <w:p w14:paraId="5F4EB3F3" w14:textId="5F97017E" w:rsidR="0063510C" w:rsidRDefault="00B741F8" w:rsidP="0063510C">
      <w:pPr>
        <w:spacing w:line="300" w:lineRule="auto"/>
        <w:jc w:val="both"/>
        <w:rPr>
          <w:rFonts w:ascii="Arial" w:hAnsi="Arial" w:cs="Arial"/>
          <w:b/>
          <w:bCs/>
          <w:sz w:val="20"/>
          <w:lang w:val="en-US"/>
        </w:rPr>
      </w:pPr>
      <w:r w:rsidRPr="00B741F8">
        <w:rPr>
          <w:rFonts w:ascii="Arial" w:hAnsi="Arial" w:cs="Arial"/>
          <w:b/>
          <w:bCs/>
          <w:sz w:val="20"/>
          <w:lang w:val="en-US"/>
        </w:rPr>
        <w:t xml:space="preserve">Die </w:t>
      </w:r>
      <w:proofErr w:type="spellStart"/>
      <w:r w:rsidRPr="00B741F8">
        <w:rPr>
          <w:rFonts w:ascii="Arial" w:hAnsi="Arial" w:cs="Arial"/>
          <w:b/>
          <w:bCs/>
          <w:sz w:val="20"/>
          <w:lang w:val="en-US"/>
        </w:rPr>
        <w:t>Exponate</w:t>
      </w:r>
      <w:proofErr w:type="spellEnd"/>
      <w:r w:rsidRPr="00B741F8">
        <w:rPr>
          <w:rFonts w:ascii="Arial" w:hAnsi="Arial" w:cs="Arial"/>
          <w:b/>
          <w:bCs/>
          <w:sz w:val="20"/>
          <w:lang w:val="en-US"/>
        </w:rPr>
        <w:t xml:space="preserve"> in Halle 15, Stand A57</w:t>
      </w:r>
    </w:p>
    <w:p w14:paraId="3F213130" w14:textId="77777777" w:rsidR="00B741F8" w:rsidRPr="0063510C" w:rsidRDefault="00B741F8" w:rsidP="0063510C">
      <w:pPr>
        <w:spacing w:line="300" w:lineRule="auto"/>
        <w:jc w:val="both"/>
        <w:rPr>
          <w:rFonts w:ascii="Arial" w:hAnsi="Arial" w:cs="Arial"/>
          <w:sz w:val="20"/>
          <w:lang w:val="en-US"/>
        </w:rPr>
      </w:pPr>
    </w:p>
    <w:p w14:paraId="3A50FCD5" w14:textId="77777777" w:rsidR="00B741F8" w:rsidRPr="00B741F8" w:rsidRDefault="00B741F8" w:rsidP="00B741F8">
      <w:pPr>
        <w:spacing w:line="300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sz w:val="20"/>
        </w:rPr>
        <w:t xml:space="preserve">Standardisierte Schnittstellen und offene Systemintegration garantieren dem Verarbeiter maximale Möglichkeiten in puncto Konnektivität und absolute Freiheit in der Wahl ihrer Automations- oder MES-Partner. </w:t>
      </w:r>
    </w:p>
    <w:p w14:paraId="50004168" w14:textId="77777777" w:rsidR="00B741F8" w:rsidRPr="00B741F8" w:rsidRDefault="00B741F8" w:rsidP="00B741F8">
      <w:pPr>
        <w:spacing w:line="300" w:lineRule="auto"/>
        <w:jc w:val="both"/>
        <w:rPr>
          <w:rFonts w:ascii="Arial" w:hAnsi="Arial" w:cs="Arial"/>
          <w:sz w:val="20"/>
        </w:rPr>
      </w:pPr>
    </w:p>
    <w:p w14:paraId="3D9AED3F" w14:textId="2EC962EA" w:rsidR="00B25DBC" w:rsidRPr="00B741F8" w:rsidRDefault="00B741F8" w:rsidP="00B741F8">
      <w:pPr>
        <w:spacing w:line="300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sz w:val="20"/>
        </w:rPr>
        <w:t xml:space="preserve">Alle </w:t>
      </w:r>
      <w:proofErr w:type="spellStart"/>
      <w:r w:rsidRPr="00B741F8">
        <w:rPr>
          <w:rFonts w:ascii="Arial" w:hAnsi="Arial" w:cs="Arial"/>
          <w:sz w:val="20"/>
        </w:rPr>
        <w:t>Haitian</w:t>
      </w:r>
      <w:proofErr w:type="spellEnd"/>
      <w:r w:rsidRPr="00B741F8">
        <w:rPr>
          <w:rFonts w:ascii="Arial" w:hAnsi="Arial" w:cs="Arial"/>
          <w:sz w:val="20"/>
        </w:rPr>
        <w:t xml:space="preserve">-Exponate auf der K-Show 2022 werden mit 2 MES live vernetzt sein. Hierbei handelt es sich zum einen um das MES der Firma Icon </w:t>
      </w:r>
      <w:proofErr w:type="spellStart"/>
      <w:r w:rsidRPr="00B741F8">
        <w:rPr>
          <w:rFonts w:ascii="Arial" w:hAnsi="Arial" w:cs="Arial"/>
          <w:sz w:val="20"/>
        </w:rPr>
        <w:t>S.r.l</w:t>
      </w:r>
      <w:proofErr w:type="spellEnd"/>
      <w:r w:rsidRPr="00B741F8">
        <w:rPr>
          <w:rFonts w:ascii="Arial" w:hAnsi="Arial" w:cs="Arial"/>
          <w:sz w:val="20"/>
        </w:rPr>
        <w:t xml:space="preserve">., Italien – neuer Kooperationspartner von </w:t>
      </w:r>
      <w:proofErr w:type="spellStart"/>
      <w:r w:rsidRPr="00B741F8">
        <w:rPr>
          <w:rFonts w:ascii="Arial" w:hAnsi="Arial" w:cs="Arial"/>
          <w:sz w:val="20"/>
        </w:rPr>
        <w:t>Haitian</w:t>
      </w:r>
      <w:proofErr w:type="spellEnd"/>
      <w:r w:rsidRPr="00B741F8">
        <w:rPr>
          <w:rFonts w:ascii="Arial" w:hAnsi="Arial" w:cs="Arial"/>
          <w:sz w:val="20"/>
        </w:rPr>
        <w:t xml:space="preserve"> International Germany für den europäischen Markt. Vorgestellt wird zudem die kostenlose Prozessüberwachung „Go Factory 2.0“ von </w:t>
      </w:r>
      <w:proofErr w:type="spellStart"/>
      <w:r w:rsidRPr="00B741F8">
        <w:rPr>
          <w:rFonts w:ascii="Arial" w:hAnsi="Arial" w:cs="Arial"/>
          <w:sz w:val="20"/>
        </w:rPr>
        <w:t>Haitian</w:t>
      </w:r>
      <w:proofErr w:type="spellEnd"/>
      <w:r w:rsidRPr="00B741F8">
        <w:rPr>
          <w:rFonts w:ascii="Arial" w:hAnsi="Arial" w:cs="Arial"/>
          <w:sz w:val="20"/>
        </w:rPr>
        <w:t xml:space="preserve"> Smart Solutions, verfügbar bislang für den chinesischen Markt.</w:t>
      </w:r>
    </w:p>
    <w:p w14:paraId="7EE476E8" w14:textId="77777777" w:rsidR="00B741F8" w:rsidRPr="00B741F8" w:rsidRDefault="00B741F8" w:rsidP="00B741F8">
      <w:pPr>
        <w:spacing w:line="300" w:lineRule="auto"/>
        <w:jc w:val="both"/>
        <w:rPr>
          <w:rFonts w:ascii="Arial" w:hAnsi="Arial" w:cs="Arial"/>
          <w:sz w:val="20"/>
        </w:rPr>
      </w:pPr>
    </w:p>
    <w:p w14:paraId="1CE76593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</w:rPr>
      </w:pPr>
      <w:proofErr w:type="spellStart"/>
      <w:r w:rsidRPr="00B741F8">
        <w:rPr>
          <w:rFonts w:ascii="Arial" w:hAnsi="Arial" w:cs="Arial"/>
        </w:rPr>
        <w:t>Haitian</w:t>
      </w:r>
      <w:proofErr w:type="spellEnd"/>
      <w:r w:rsidRPr="00B741F8">
        <w:rPr>
          <w:rFonts w:ascii="Arial" w:hAnsi="Arial" w:cs="Arial"/>
        </w:rPr>
        <w:t xml:space="preserve"> Mars K Serie – Europapremiere mit Highspeed</w:t>
      </w:r>
    </w:p>
    <w:p w14:paraId="74306CB3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  <w:sz w:val="20"/>
        </w:rPr>
      </w:pPr>
    </w:p>
    <w:p w14:paraId="00C706FE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sz w:val="20"/>
        </w:rPr>
        <w:t xml:space="preserve">Die K-Version des energieeffizienten Bestsellers ist in Europa erstmals als Highspeed-Lösung für Verpackungen und dünnwandige Teile live zu erleben. </w:t>
      </w:r>
    </w:p>
    <w:p w14:paraId="6E63EA67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  <w:sz w:val="20"/>
        </w:rPr>
      </w:pPr>
    </w:p>
    <w:p w14:paraId="0A24711A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  <w:b/>
          <w:bCs/>
          <w:sz w:val="20"/>
        </w:rPr>
      </w:pPr>
      <w:r w:rsidRPr="00B741F8">
        <w:rPr>
          <w:rFonts w:ascii="Arial" w:hAnsi="Arial" w:cs="Arial"/>
          <w:b/>
          <w:bCs/>
          <w:sz w:val="20"/>
        </w:rPr>
        <w:t>Highlights:</w:t>
      </w:r>
    </w:p>
    <w:p w14:paraId="33139EE1" w14:textId="77777777" w:rsidR="00B741F8" w:rsidRPr="00B741F8" w:rsidRDefault="00B741F8" w:rsidP="00B741F8">
      <w:pPr>
        <w:pStyle w:val="Listenabsatz"/>
        <w:numPr>
          <w:ilvl w:val="0"/>
          <w:numId w:val="39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sz w:val="20"/>
        </w:rPr>
        <w:t>Schnelles Einspritzen mit bis zu 1000 mm/s</w:t>
      </w:r>
    </w:p>
    <w:p w14:paraId="12C2EC91" w14:textId="77777777" w:rsidR="00B741F8" w:rsidRPr="00B741F8" w:rsidRDefault="00B741F8" w:rsidP="00B741F8">
      <w:pPr>
        <w:pStyle w:val="Listenabsatz"/>
        <w:numPr>
          <w:ilvl w:val="0"/>
          <w:numId w:val="39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sz w:val="20"/>
        </w:rPr>
        <w:t>Maßgeschneiderter High-Performance Servoantrieb garantiert schnellste Reaktionszeiten</w:t>
      </w:r>
    </w:p>
    <w:p w14:paraId="5AFA2D72" w14:textId="77777777" w:rsidR="00B741F8" w:rsidRPr="00B741F8" w:rsidRDefault="00B741F8" w:rsidP="00B741F8">
      <w:pPr>
        <w:pStyle w:val="Listenabsatz"/>
        <w:numPr>
          <w:ilvl w:val="0"/>
          <w:numId w:val="39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sz w:val="20"/>
        </w:rPr>
        <w:t>Einspritzeinheit mit integriertem Direktdruckspeicher</w:t>
      </w:r>
    </w:p>
    <w:p w14:paraId="4AAE6626" w14:textId="77777777" w:rsidR="00B741F8" w:rsidRPr="00B741F8" w:rsidRDefault="00B741F8" w:rsidP="00B741F8">
      <w:pPr>
        <w:pStyle w:val="Listenabsatz"/>
        <w:numPr>
          <w:ilvl w:val="0"/>
          <w:numId w:val="39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sz w:val="20"/>
        </w:rPr>
        <w:t>Elektrisches Dosieren für Effizienz und kurze Zyklen</w:t>
      </w:r>
    </w:p>
    <w:p w14:paraId="1F91A3B0" w14:textId="77777777" w:rsidR="00B741F8" w:rsidRPr="00B741F8" w:rsidRDefault="00B741F8" w:rsidP="00B741F8">
      <w:pPr>
        <w:pStyle w:val="Listenabsatz"/>
        <w:numPr>
          <w:ilvl w:val="0"/>
          <w:numId w:val="39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sz w:val="20"/>
        </w:rPr>
        <w:t>Superleitfähiges Quarz-Heizsystem für präzise Temperaturregelung bei geringem Energieverbrauch</w:t>
      </w:r>
    </w:p>
    <w:p w14:paraId="31414F49" w14:textId="77777777" w:rsidR="00B741F8" w:rsidRPr="00B741F8" w:rsidRDefault="00B741F8" w:rsidP="00B741F8">
      <w:pPr>
        <w:pStyle w:val="Listenabsatz"/>
        <w:numPr>
          <w:ilvl w:val="0"/>
          <w:numId w:val="39"/>
        </w:numPr>
        <w:spacing w:after="0" w:line="288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sz w:val="20"/>
        </w:rPr>
        <w:lastRenderedPageBreak/>
        <w:t>Spezielles V-Kniehebel-Konstruktion stabilisiert Werkzeuge, z.B. mit hohen Kavitäten, und verbessert die Betriebsdauer signifikant</w:t>
      </w:r>
    </w:p>
    <w:p w14:paraId="318B6DC6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  <w:sz w:val="20"/>
        </w:rPr>
      </w:pPr>
    </w:p>
    <w:p w14:paraId="4CFF1EFE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b/>
          <w:bCs/>
          <w:sz w:val="20"/>
        </w:rPr>
        <w:t>Live-Anwendung der Mars K:</w:t>
      </w:r>
      <w:r w:rsidRPr="00B741F8">
        <w:rPr>
          <w:rFonts w:ascii="Arial" w:hAnsi="Arial" w:cs="Arial"/>
          <w:sz w:val="20"/>
        </w:rPr>
        <w:t xml:space="preserve"> </w:t>
      </w:r>
    </w:p>
    <w:p w14:paraId="7254DCD9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sz w:val="20"/>
        </w:rPr>
        <w:t xml:space="preserve">Eine MA4500K produziert einen 25 g Food Container samt Deckel. </w:t>
      </w:r>
    </w:p>
    <w:p w14:paraId="3CA96439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  <w:sz w:val="20"/>
        </w:rPr>
      </w:pPr>
    </w:p>
    <w:p w14:paraId="4976AE0E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sz w:val="20"/>
        </w:rPr>
        <w:t xml:space="preserve">Beide Verpackungsteile werden mit In </w:t>
      </w:r>
      <w:proofErr w:type="spellStart"/>
      <w:r w:rsidRPr="00B741F8">
        <w:rPr>
          <w:rFonts w:ascii="Arial" w:hAnsi="Arial" w:cs="Arial"/>
          <w:sz w:val="20"/>
        </w:rPr>
        <w:t>Mold</w:t>
      </w:r>
      <w:proofErr w:type="spellEnd"/>
      <w:r w:rsidRPr="00B741F8">
        <w:rPr>
          <w:rFonts w:ascii="Arial" w:hAnsi="Arial" w:cs="Arial"/>
          <w:sz w:val="20"/>
        </w:rPr>
        <w:t xml:space="preserve"> </w:t>
      </w:r>
      <w:proofErr w:type="spellStart"/>
      <w:r w:rsidRPr="00B741F8">
        <w:rPr>
          <w:rFonts w:ascii="Arial" w:hAnsi="Arial" w:cs="Arial"/>
          <w:sz w:val="20"/>
        </w:rPr>
        <w:t>Labeling</w:t>
      </w:r>
      <w:proofErr w:type="spellEnd"/>
      <w:r w:rsidRPr="00B741F8">
        <w:rPr>
          <w:rFonts w:ascii="Arial" w:hAnsi="Arial" w:cs="Arial"/>
          <w:sz w:val="20"/>
        </w:rPr>
        <w:t xml:space="preserve"> Verfahren (IML) produziert. Die Entnahme erfolgt mit einem Linear-Robot der Marke </w:t>
      </w:r>
      <w:proofErr w:type="spellStart"/>
      <w:r w:rsidRPr="00B741F8">
        <w:rPr>
          <w:rFonts w:ascii="Arial" w:hAnsi="Arial" w:cs="Arial"/>
          <w:sz w:val="20"/>
        </w:rPr>
        <w:t>Hilectro</w:t>
      </w:r>
      <w:proofErr w:type="spellEnd"/>
      <w:r w:rsidRPr="00B741F8">
        <w:rPr>
          <w:rFonts w:ascii="Arial" w:hAnsi="Arial" w:cs="Arial"/>
          <w:sz w:val="20"/>
        </w:rPr>
        <w:t xml:space="preserve">. </w:t>
      </w:r>
    </w:p>
    <w:p w14:paraId="483CE61A" w14:textId="642D0C3C" w:rsidR="00B741F8" w:rsidRDefault="00B741F8" w:rsidP="00B741F8">
      <w:pPr>
        <w:spacing w:line="288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sz w:val="20"/>
        </w:rPr>
        <w:t xml:space="preserve">Für die Materialversorgung bedanken wir uns bei unserem langjährigen Partner </w:t>
      </w:r>
      <w:proofErr w:type="spellStart"/>
      <w:r w:rsidRPr="00B741F8">
        <w:rPr>
          <w:rFonts w:ascii="Arial" w:hAnsi="Arial" w:cs="Arial"/>
          <w:sz w:val="20"/>
        </w:rPr>
        <w:t>Piovan</w:t>
      </w:r>
      <w:proofErr w:type="spellEnd"/>
      <w:r w:rsidRPr="00B741F8">
        <w:rPr>
          <w:rFonts w:ascii="Arial" w:hAnsi="Arial" w:cs="Arial"/>
          <w:sz w:val="20"/>
        </w:rPr>
        <w:t>.</w:t>
      </w:r>
    </w:p>
    <w:p w14:paraId="2F3B56B4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  <w:sz w:val="20"/>
        </w:rPr>
      </w:pPr>
    </w:p>
    <w:p w14:paraId="635459F2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  <w:sz w:val="20"/>
        </w:rPr>
      </w:pPr>
    </w:p>
    <w:p w14:paraId="360B8556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</w:rPr>
      </w:pPr>
      <w:proofErr w:type="spellStart"/>
      <w:r w:rsidRPr="00B741F8">
        <w:rPr>
          <w:rFonts w:ascii="Arial" w:hAnsi="Arial" w:cs="Arial"/>
        </w:rPr>
        <w:t>Haitian</w:t>
      </w:r>
      <w:proofErr w:type="spellEnd"/>
      <w:r w:rsidRPr="00B741F8">
        <w:rPr>
          <w:rFonts w:ascii="Arial" w:hAnsi="Arial" w:cs="Arial"/>
        </w:rPr>
        <w:t xml:space="preserve"> Jupiter Serie – etablierte Zwei-Platten-Technologie</w:t>
      </w:r>
    </w:p>
    <w:p w14:paraId="730707B6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  <w:sz w:val="20"/>
        </w:rPr>
      </w:pPr>
    </w:p>
    <w:p w14:paraId="6FBFB84A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sz w:val="20"/>
        </w:rPr>
        <w:t xml:space="preserve">Die platzsparende Zwei-Platten-Lösung </w:t>
      </w:r>
      <w:proofErr w:type="spellStart"/>
      <w:r w:rsidRPr="00B741F8">
        <w:rPr>
          <w:rFonts w:ascii="Arial" w:hAnsi="Arial" w:cs="Arial"/>
          <w:sz w:val="20"/>
        </w:rPr>
        <w:t>Haitian</w:t>
      </w:r>
      <w:proofErr w:type="spellEnd"/>
      <w:r w:rsidRPr="00B741F8">
        <w:rPr>
          <w:rFonts w:ascii="Arial" w:hAnsi="Arial" w:cs="Arial"/>
          <w:sz w:val="20"/>
        </w:rPr>
        <w:t xml:space="preserve"> Jupiter Serie, verfügbar in Schließkräften von 4.500 kN bis 66.000 kN, findet ihre Hauptanwendungsgebiete in der Automobil- und Logistikindustrie. Alle Jupiter bieten energieeffiziente </w:t>
      </w:r>
      <w:proofErr w:type="spellStart"/>
      <w:r w:rsidRPr="00B741F8">
        <w:rPr>
          <w:rFonts w:ascii="Arial" w:hAnsi="Arial" w:cs="Arial"/>
          <w:sz w:val="20"/>
        </w:rPr>
        <w:t>Servo</w:t>
      </w:r>
      <w:proofErr w:type="spellEnd"/>
      <w:r w:rsidRPr="00B741F8">
        <w:rPr>
          <w:rFonts w:ascii="Arial" w:hAnsi="Arial" w:cs="Arial"/>
          <w:sz w:val="20"/>
        </w:rPr>
        <w:t xml:space="preserve">-Hydraulik mit der neuesten Motorengeneration aus dem Hause </w:t>
      </w:r>
      <w:proofErr w:type="spellStart"/>
      <w:r w:rsidRPr="00B741F8">
        <w:rPr>
          <w:rFonts w:ascii="Arial" w:hAnsi="Arial" w:cs="Arial"/>
          <w:sz w:val="20"/>
        </w:rPr>
        <w:t>Haitian</w:t>
      </w:r>
      <w:proofErr w:type="spellEnd"/>
      <w:r w:rsidRPr="00B741F8">
        <w:rPr>
          <w:rFonts w:ascii="Arial" w:hAnsi="Arial" w:cs="Arial"/>
          <w:sz w:val="20"/>
        </w:rPr>
        <w:t xml:space="preserve"> Drive Systems und sind auch als Mehrkomponenten-Lösung verfügbar.</w:t>
      </w:r>
    </w:p>
    <w:p w14:paraId="290DF3BB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  <w:sz w:val="20"/>
        </w:rPr>
      </w:pPr>
    </w:p>
    <w:p w14:paraId="174C28B9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b/>
          <w:bCs/>
          <w:sz w:val="20"/>
        </w:rPr>
        <w:t>Live-Anwendung der Jupiter:</w:t>
      </w:r>
      <w:r w:rsidRPr="00B741F8">
        <w:rPr>
          <w:rFonts w:ascii="Arial" w:hAnsi="Arial" w:cs="Arial"/>
          <w:sz w:val="20"/>
        </w:rPr>
        <w:t xml:space="preserve"> </w:t>
      </w:r>
    </w:p>
    <w:p w14:paraId="5FC3083D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sz w:val="20"/>
        </w:rPr>
        <w:t>Eine JU4500 produziert eine Avocado-Transportbox mit 480 g Teilegewicht aus regranuliertem HDPE, gemixt mit einem „</w:t>
      </w:r>
      <w:proofErr w:type="spellStart"/>
      <w:r w:rsidRPr="00B741F8">
        <w:rPr>
          <w:rFonts w:ascii="Arial" w:hAnsi="Arial" w:cs="Arial"/>
          <w:sz w:val="20"/>
        </w:rPr>
        <w:t>Tetrapak</w:t>
      </w:r>
      <w:proofErr w:type="spellEnd"/>
      <w:r w:rsidRPr="00B741F8">
        <w:rPr>
          <w:rFonts w:ascii="Arial" w:hAnsi="Arial" w:cs="Arial"/>
          <w:sz w:val="20"/>
        </w:rPr>
        <w:t xml:space="preserve">“-Rezyklat. Das Werkzeug von </w:t>
      </w:r>
      <w:proofErr w:type="spellStart"/>
      <w:r w:rsidRPr="00B741F8">
        <w:rPr>
          <w:rFonts w:ascii="Arial" w:hAnsi="Arial" w:cs="Arial"/>
          <w:sz w:val="20"/>
        </w:rPr>
        <w:t>Mundimold</w:t>
      </w:r>
      <w:proofErr w:type="spellEnd"/>
      <w:r w:rsidRPr="00B741F8">
        <w:rPr>
          <w:rFonts w:ascii="Arial" w:hAnsi="Arial" w:cs="Arial"/>
          <w:sz w:val="20"/>
        </w:rPr>
        <w:t xml:space="preserve"> ist mit einer hochpräzisen, elektrischen und ölfreien Kaskadensteuerung von HRS ausgestattet. Der Greifer zur Entnahme der Box stammt von der Firma AGS (</w:t>
      </w:r>
      <w:r w:rsidRPr="00B741F8">
        <w:rPr>
          <w:rFonts w:ascii="Arial" w:hAnsi="Arial" w:cs="Arial"/>
          <w:color w:val="000000" w:themeColor="text1"/>
          <w:sz w:val="20"/>
        </w:rPr>
        <w:t xml:space="preserve">Automation Greifsysteme </w:t>
      </w:r>
      <w:proofErr w:type="spellStart"/>
      <w:r w:rsidRPr="00B741F8">
        <w:rPr>
          <w:rFonts w:ascii="Arial" w:hAnsi="Arial" w:cs="Arial"/>
          <w:color w:val="000000" w:themeColor="text1"/>
          <w:sz w:val="20"/>
        </w:rPr>
        <w:t>Schwope</w:t>
      </w:r>
      <w:proofErr w:type="spellEnd"/>
      <w:r w:rsidRPr="00B741F8">
        <w:rPr>
          <w:rFonts w:ascii="Arial" w:hAnsi="Arial" w:cs="Arial"/>
          <w:color w:val="000000" w:themeColor="text1"/>
          <w:sz w:val="20"/>
        </w:rPr>
        <w:t xml:space="preserve"> GmbH), </w:t>
      </w:r>
      <w:r w:rsidRPr="00B741F8">
        <w:rPr>
          <w:rFonts w:ascii="Arial" w:hAnsi="Arial" w:cs="Arial"/>
          <w:sz w:val="20"/>
        </w:rPr>
        <w:t xml:space="preserve">entnommen wird von einem </w:t>
      </w:r>
      <w:proofErr w:type="spellStart"/>
      <w:r w:rsidRPr="00B741F8">
        <w:rPr>
          <w:rFonts w:ascii="Arial" w:hAnsi="Arial" w:cs="Arial"/>
          <w:sz w:val="20"/>
        </w:rPr>
        <w:t>Hilectro</w:t>
      </w:r>
      <w:proofErr w:type="spellEnd"/>
      <w:r w:rsidRPr="00B741F8">
        <w:rPr>
          <w:rFonts w:ascii="Arial" w:hAnsi="Arial" w:cs="Arial"/>
          <w:sz w:val="20"/>
        </w:rPr>
        <w:t xml:space="preserve"> V1300ID-X4000 mit verlängerter X-Achse und Ablage hinter der Maschine. </w:t>
      </w:r>
    </w:p>
    <w:p w14:paraId="581FED7E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  <w:sz w:val="20"/>
        </w:rPr>
      </w:pPr>
    </w:p>
    <w:p w14:paraId="5BE6D2BD" w14:textId="77777777" w:rsidR="00B741F8" w:rsidRPr="00B741F8" w:rsidRDefault="00B741F8" w:rsidP="00B741F8">
      <w:pPr>
        <w:spacing w:line="288" w:lineRule="auto"/>
        <w:jc w:val="both"/>
        <w:rPr>
          <w:rFonts w:ascii="Arial" w:hAnsi="Arial" w:cs="Arial"/>
          <w:sz w:val="20"/>
        </w:rPr>
      </w:pPr>
      <w:r w:rsidRPr="00B741F8">
        <w:rPr>
          <w:rFonts w:ascii="Arial" w:hAnsi="Arial" w:cs="Arial"/>
          <w:sz w:val="20"/>
        </w:rPr>
        <w:t xml:space="preserve">Wir danken unseren langjährigen Partnern Maas (Förderband) und </w:t>
      </w:r>
      <w:proofErr w:type="spellStart"/>
      <w:r w:rsidRPr="00B741F8">
        <w:rPr>
          <w:rFonts w:ascii="Arial" w:hAnsi="Arial" w:cs="Arial"/>
          <w:sz w:val="20"/>
        </w:rPr>
        <w:t>Piovan</w:t>
      </w:r>
      <w:proofErr w:type="spellEnd"/>
      <w:r w:rsidRPr="00B741F8">
        <w:rPr>
          <w:rFonts w:ascii="Arial" w:hAnsi="Arial" w:cs="Arial"/>
          <w:sz w:val="20"/>
        </w:rPr>
        <w:t xml:space="preserve"> (Materialförderung) für die großzügige Unterstützung.</w:t>
      </w:r>
    </w:p>
    <w:p w14:paraId="1B65C986" w14:textId="2FC221C2" w:rsidR="005D400F" w:rsidRPr="00B741F8" w:rsidRDefault="00527703" w:rsidP="00B25DBC">
      <w:pPr>
        <w:spacing w:before="240" w:line="300" w:lineRule="auto"/>
        <w:jc w:val="both"/>
        <w:rPr>
          <w:rFonts w:ascii="Arial" w:hAnsi="Arial" w:cs="Arial"/>
          <w:b/>
          <w:bCs/>
        </w:rPr>
      </w:pPr>
      <w:proofErr w:type="spellStart"/>
      <w:r w:rsidRPr="00B741F8">
        <w:rPr>
          <w:rFonts w:ascii="Arial" w:hAnsi="Arial" w:cs="Arial"/>
          <w:b/>
          <w:bCs/>
        </w:rPr>
        <w:t>Haitian</w:t>
      </w:r>
      <w:proofErr w:type="spellEnd"/>
      <w:r w:rsidRPr="00B741F8">
        <w:rPr>
          <w:rFonts w:ascii="Arial" w:hAnsi="Arial" w:cs="Arial"/>
          <w:b/>
          <w:bCs/>
        </w:rPr>
        <w:t xml:space="preserve"> International </w:t>
      </w:r>
      <w:r w:rsidR="00B741F8" w:rsidRPr="00B741F8">
        <w:rPr>
          <w:rFonts w:ascii="Arial" w:hAnsi="Arial" w:cs="Arial"/>
          <w:b/>
          <w:bCs/>
        </w:rPr>
        <w:t>auf der</w:t>
      </w:r>
      <w:r w:rsidR="00B25DBC" w:rsidRPr="00B741F8">
        <w:rPr>
          <w:rFonts w:ascii="Arial" w:hAnsi="Arial" w:cs="Arial"/>
          <w:b/>
          <w:bCs/>
        </w:rPr>
        <w:t xml:space="preserve"> </w:t>
      </w:r>
      <w:r w:rsidRPr="00B741F8">
        <w:rPr>
          <w:rFonts w:ascii="Arial" w:hAnsi="Arial" w:cs="Arial"/>
          <w:b/>
          <w:bCs/>
        </w:rPr>
        <w:t>K</w:t>
      </w:r>
      <w:r w:rsidR="00B25DBC" w:rsidRPr="00B741F8">
        <w:rPr>
          <w:rFonts w:ascii="Arial" w:hAnsi="Arial" w:cs="Arial"/>
          <w:b/>
          <w:bCs/>
        </w:rPr>
        <w:t xml:space="preserve"> 2022</w:t>
      </w:r>
      <w:r w:rsidRPr="00B741F8">
        <w:rPr>
          <w:rFonts w:ascii="Arial" w:hAnsi="Arial" w:cs="Arial"/>
          <w:b/>
          <w:bCs/>
        </w:rPr>
        <w:t xml:space="preserve"> in Hal</w:t>
      </w:r>
      <w:r w:rsidR="00B25DBC" w:rsidRPr="00B741F8">
        <w:rPr>
          <w:rFonts w:ascii="Arial" w:hAnsi="Arial" w:cs="Arial"/>
          <w:b/>
          <w:bCs/>
        </w:rPr>
        <w:t>l</w:t>
      </w:r>
      <w:r w:rsidRPr="00B741F8">
        <w:rPr>
          <w:rFonts w:ascii="Arial" w:hAnsi="Arial" w:cs="Arial"/>
          <w:b/>
          <w:bCs/>
        </w:rPr>
        <w:t xml:space="preserve"> 15 / A57</w:t>
      </w:r>
    </w:p>
    <w:p w14:paraId="7E4A3027" w14:textId="77777777" w:rsidR="00B741F8" w:rsidRDefault="00B741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8953614" w14:textId="42A63BA0" w:rsidR="00B741F8" w:rsidRPr="00527703" w:rsidRDefault="00B741F8" w:rsidP="00B741F8">
      <w:pPr>
        <w:spacing w:line="300" w:lineRule="auto"/>
        <w:jc w:val="both"/>
        <w:rPr>
          <w:rFonts w:ascii="Arial" w:hAnsi="Arial" w:cs="Arial"/>
          <w:b/>
          <w:bCs/>
          <w:lang w:val="en-US"/>
        </w:rPr>
      </w:pPr>
      <w:r w:rsidRPr="00527703">
        <w:rPr>
          <w:rFonts w:ascii="Arial" w:hAnsi="Arial" w:cs="Arial"/>
          <w:b/>
          <w:bCs/>
          <w:lang w:val="en-US"/>
        </w:rPr>
        <w:lastRenderedPageBreak/>
        <w:t xml:space="preserve">About Haitian International </w:t>
      </w:r>
    </w:p>
    <w:p w14:paraId="6F487CA6" w14:textId="77777777" w:rsidR="00B741F8" w:rsidRPr="00527703" w:rsidRDefault="00B741F8" w:rsidP="00B741F8">
      <w:pPr>
        <w:spacing w:line="300" w:lineRule="auto"/>
        <w:jc w:val="both"/>
        <w:rPr>
          <w:rFonts w:ascii="Arial" w:hAnsi="Arial" w:cs="Arial"/>
          <w:sz w:val="20"/>
          <w:lang w:val="en-US"/>
        </w:rPr>
      </w:pPr>
    </w:p>
    <w:p w14:paraId="4AE2CEE9" w14:textId="77777777" w:rsidR="00B741F8" w:rsidRPr="00527703" w:rsidRDefault="00B741F8" w:rsidP="00B741F8">
      <w:pPr>
        <w:spacing w:line="300" w:lineRule="auto"/>
        <w:jc w:val="both"/>
        <w:rPr>
          <w:rFonts w:ascii="Arial" w:hAnsi="Arial" w:cs="Arial"/>
          <w:sz w:val="20"/>
        </w:rPr>
      </w:pPr>
      <w:r w:rsidRPr="00527703">
        <w:rPr>
          <w:rFonts w:ascii="Arial" w:hAnsi="Arial" w:cs="Arial"/>
          <w:sz w:val="20"/>
          <w:lang w:val="en-US"/>
        </w:rPr>
        <w:t xml:space="preserve">Die Haitian International Holdings Ltd. </w:t>
      </w:r>
      <w:r w:rsidRPr="00527703">
        <w:rPr>
          <w:rFonts w:ascii="Arial" w:hAnsi="Arial" w:cs="Arial"/>
          <w:sz w:val="20"/>
        </w:rPr>
        <w:t>(Aktiencode: 1882) in Ningbo, China, ist der weltweit führende Hersteller von Kunststoffspritzgießmaschinen. Im Fokus stehen intelligente und energieeffiziente Maschinenkonzepte, die dem Kunden nachhaltige Wettbewerbsvorteile verschaffen. Mit einer differenzierten Produktstrategie für rund 95 Prozent der Industrieanforderungen – von Massenartikeln bis Hochpräzisionsteilen – bietet der Konzern „Technologie auf den Punkt“.</w:t>
      </w:r>
    </w:p>
    <w:p w14:paraId="7A289BFB" w14:textId="77777777" w:rsidR="00B741F8" w:rsidRPr="00527703" w:rsidRDefault="00B741F8" w:rsidP="00B741F8">
      <w:pPr>
        <w:spacing w:line="300" w:lineRule="auto"/>
        <w:jc w:val="both"/>
        <w:rPr>
          <w:rFonts w:ascii="Arial" w:hAnsi="Arial" w:cs="Arial"/>
          <w:sz w:val="20"/>
        </w:rPr>
      </w:pPr>
    </w:p>
    <w:p w14:paraId="02F4D623" w14:textId="77777777" w:rsidR="00B741F8" w:rsidRPr="00527703" w:rsidRDefault="00B741F8" w:rsidP="00B741F8">
      <w:pPr>
        <w:spacing w:line="300" w:lineRule="auto"/>
        <w:jc w:val="both"/>
        <w:rPr>
          <w:rFonts w:ascii="Arial" w:hAnsi="Arial" w:cs="Arial"/>
          <w:sz w:val="20"/>
        </w:rPr>
      </w:pPr>
      <w:r w:rsidRPr="00527703">
        <w:rPr>
          <w:rFonts w:ascii="Arial" w:hAnsi="Arial" w:cs="Arial"/>
          <w:sz w:val="20"/>
        </w:rPr>
        <w:t xml:space="preserve">Mit insgesamt 1,5 Mio. qm Werks- und Logistikfläche sowie 60 Vertriebs- und Servicepartnern ist </w:t>
      </w:r>
      <w:proofErr w:type="spellStart"/>
      <w:r w:rsidRPr="00527703">
        <w:rPr>
          <w:rFonts w:ascii="Arial" w:hAnsi="Arial" w:cs="Arial"/>
          <w:sz w:val="20"/>
        </w:rPr>
        <w:t>Haitian</w:t>
      </w:r>
      <w:proofErr w:type="spellEnd"/>
      <w:r w:rsidRPr="00527703">
        <w:rPr>
          <w:rFonts w:ascii="Arial" w:hAnsi="Arial" w:cs="Arial"/>
          <w:sz w:val="20"/>
        </w:rPr>
        <w:t xml:space="preserve"> International in allen wichtigen Weltmärkten präsent, versorgt und betreut mehr als 30.000 Kunden in über 130 Ländern. </w:t>
      </w:r>
    </w:p>
    <w:p w14:paraId="05C7AA33" w14:textId="77777777" w:rsidR="00B741F8" w:rsidRPr="00527703" w:rsidRDefault="00B741F8" w:rsidP="00B741F8">
      <w:pPr>
        <w:spacing w:line="300" w:lineRule="auto"/>
        <w:jc w:val="both"/>
        <w:rPr>
          <w:rFonts w:ascii="Arial" w:hAnsi="Arial" w:cs="Arial"/>
          <w:sz w:val="20"/>
        </w:rPr>
      </w:pPr>
    </w:p>
    <w:p w14:paraId="57D923D2" w14:textId="77777777" w:rsidR="00B741F8" w:rsidRPr="00527703" w:rsidRDefault="00B741F8" w:rsidP="00B741F8">
      <w:pPr>
        <w:spacing w:line="300" w:lineRule="auto"/>
        <w:jc w:val="both"/>
        <w:rPr>
          <w:rFonts w:ascii="Arial" w:hAnsi="Arial" w:cs="Arial"/>
          <w:sz w:val="20"/>
        </w:rPr>
      </w:pPr>
      <w:r w:rsidRPr="00527703">
        <w:rPr>
          <w:rFonts w:ascii="Arial" w:hAnsi="Arial" w:cs="Arial"/>
          <w:sz w:val="20"/>
        </w:rPr>
        <w:t xml:space="preserve">2021 beschäftigte </w:t>
      </w:r>
      <w:proofErr w:type="spellStart"/>
      <w:r w:rsidRPr="00527703">
        <w:rPr>
          <w:rFonts w:ascii="Arial" w:hAnsi="Arial" w:cs="Arial"/>
          <w:sz w:val="20"/>
        </w:rPr>
        <w:t>Haitian</w:t>
      </w:r>
      <w:proofErr w:type="spellEnd"/>
      <w:r w:rsidRPr="00527703">
        <w:rPr>
          <w:rFonts w:ascii="Arial" w:hAnsi="Arial" w:cs="Arial"/>
          <w:sz w:val="20"/>
        </w:rPr>
        <w:t xml:space="preserve"> International weltweit ca. 6.600 Mitarbeiter an 9 Standorten und erwirtschaftete mit 56.000 ausgelieferten Maschinen einen Gesamtumsatz in Höhe von 2,5 Mrd. USD. www.haitianinter.com</w:t>
      </w:r>
    </w:p>
    <w:p w14:paraId="58D268D7" w14:textId="738F3946" w:rsidR="00527703" w:rsidRPr="00B741F8" w:rsidRDefault="00527703" w:rsidP="00B741F8">
      <w:pPr>
        <w:rPr>
          <w:rFonts w:ascii="Arial" w:hAnsi="Arial" w:cs="Arial"/>
          <w:sz w:val="20"/>
        </w:rPr>
      </w:pPr>
    </w:p>
    <w:sectPr w:rsidR="00527703" w:rsidRPr="00B741F8" w:rsidSect="00FA387C">
      <w:headerReference w:type="default" r:id="rId8"/>
      <w:footerReference w:type="even" r:id="rId9"/>
      <w:footerReference w:type="default" r:id="rId10"/>
      <w:pgSz w:w="11904" w:h="16829"/>
      <w:pgMar w:top="1418" w:right="1418" w:bottom="1531" w:left="1418" w:header="709" w:footer="34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1AD8" w14:textId="77777777" w:rsidR="00881718" w:rsidRDefault="00881718">
      <w:r>
        <w:separator/>
      </w:r>
    </w:p>
  </w:endnote>
  <w:endnote w:type="continuationSeparator" w:id="0">
    <w:p w14:paraId="1AD35082" w14:textId="77777777" w:rsidR="00881718" w:rsidRDefault="0088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039047400"/>
      <w:docPartObj>
        <w:docPartGallery w:val="Page Numbers (Bottom of Page)"/>
        <w:docPartUnique/>
      </w:docPartObj>
    </w:sdtPr>
    <w:sdtContent>
      <w:p w14:paraId="0C08B927" w14:textId="19D02430" w:rsidR="008E551F" w:rsidRDefault="008E551F" w:rsidP="005C1B5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91B7E33" w14:textId="77777777" w:rsidR="00514472" w:rsidRDefault="00514472" w:rsidP="008E551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Open Sans" w:hAnsi="Open Sans" w:cs="Open Sans"/>
        <w:sz w:val="16"/>
        <w:szCs w:val="16"/>
      </w:rPr>
      <w:id w:val="670997534"/>
      <w:docPartObj>
        <w:docPartGallery w:val="Page Numbers (Bottom of Page)"/>
        <w:docPartUnique/>
      </w:docPartObj>
    </w:sdtPr>
    <w:sdtContent>
      <w:p w14:paraId="4E57204C" w14:textId="53622E8C" w:rsidR="008E551F" w:rsidRPr="00527703" w:rsidRDefault="008E551F" w:rsidP="005C1B54">
        <w:pPr>
          <w:pStyle w:val="Fuzeile"/>
          <w:framePr w:wrap="none" w:vAnchor="text" w:hAnchor="margin" w:xAlign="right" w:y="1"/>
          <w:rPr>
            <w:rStyle w:val="Seitenzahl"/>
            <w:rFonts w:ascii="Open Sans" w:hAnsi="Open Sans" w:cs="Open Sans"/>
            <w:sz w:val="16"/>
            <w:szCs w:val="16"/>
          </w:rPr>
        </w:pPr>
        <w:r w:rsidRPr="002A6688">
          <w:rPr>
            <w:rStyle w:val="Seitenzahl"/>
            <w:rFonts w:ascii="Open Sans" w:hAnsi="Open Sans" w:cs="Open Sans"/>
            <w:sz w:val="16"/>
            <w:szCs w:val="16"/>
          </w:rPr>
          <w:fldChar w:fldCharType="begin"/>
        </w:r>
        <w:r w:rsidRPr="006148DF">
          <w:rPr>
            <w:rStyle w:val="Seitenzahl"/>
            <w:rFonts w:ascii="Open Sans" w:hAnsi="Open Sans" w:cs="Open Sans"/>
            <w:sz w:val="16"/>
            <w:szCs w:val="16"/>
            <w:lang w:val="en-US"/>
          </w:rPr>
          <w:instrText xml:space="preserve"> PAGE </w:instrText>
        </w:r>
        <w:r w:rsidRPr="002A6688">
          <w:rPr>
            <w:rStyle w:val="Seitenzahl"/>
            <w:rFonts w:ascii="Open Sans" w:hAnsi="Open Sans" w:cs="Open Sans"/>
            <w:sz w:val="16"/>
            <w:szCs w:val="16"/>
          </w:rPr>
          <w:fldChar w:fldCharType="separate"/>
        </w:r>
        <w:r w:rsidRPr="00527703">
          <w:rPr>
            <w:rStyle w:val="Seitenzahl"/>
            <w:rFonts w:ascii="Open Sans" w:hAnsi="Open Sans" w:cs="Open Sans"/>
            <w:noProof/>
            <w:sz w:val="16"/>
            <w:szCs w:val="16"/>
          </w:rPr>
          <w:t>1</w:t>
        </w:r>
        <w:r w:rsidRPr="002A6688">
          <w:rPr>
            <w:rStyle w:val="Seitenzahl"/>
            <w:rFonts w:ascii="Open Sans" w:hAnsi="Open Sans" w:cs="Open Sans"/>
            <w:sz w:val="16"/>
            <w:szCs w:val="16"/>
          </w:rPr>
          <w:fldChar w:fldCharType="end"/>
        </w:r>
      </w:p>
    </w:sdtContent>
  </w:sdt>
  <w:p w14:paraId="1AEC351E" w14:textId="1C1EA79F" w:rsidR="00716A0A" w:rsidRPr="00A87DA6" w:rsidRDefault="00527703" w:rsidP="00527703">
    <w:pPr>
      <w:pStyle w:val="Fuzeile"/>
      <w:tabs>
        <w:tab w:val="clear" w:pos="4536"/>
        <w:tab w:val="clear" w:pos="9072"/>
        <w:tab w:val="left" w:pos="1350"/>
      </w:tabs>
      <w:ind w:right="360"/>
      <w:rPr>
        <w:rFonts w:ascii="Open Sans" w:hAnsi="Open Sans" w:cs="Open Sans"/>
        <w:sz w:val="16"/>
        <w:szCs w:val="16"/>
        <w:lang w:val="en-US"/>
      </w:rPr>
    </w:pPr>
    <w:r w:rsidRPr="00A87DA6">
      <w:rPr>
        <w:rFonts w:ascii="Open Sans" w:hAnsi="Open Sans" w:cs="Open Sans"/>
        <w:sz w:val="16"/>
        <w:szCs w:val="16"/>
        <w:lang w:val="en-US"/>
      </w:rPr>
      <w:t xml:space="preserve">Haitian International </w:t>
    </w:r>
    <w:r w:rsidR="0063510C">
      <w:rPr>
        <w:rFonts w:ascii="Open Sans" w:hAnsi="Open Sans" w:cs="Open Sans"/>
        <w:sz w:val="16"/>
        <w:szCs w:val="16"/>
        <w:lang w:val="en-US"/>
      </w:rPr>
      <w:t>–</w:t>
    </w:r>
    <w:r w:rsidRPr="00A87DA6">
      <w:rPr>
        <w:rFonts w:ascii="Open Sans" w:hAnsi="Open Sans" w:cs="Open Sans"/>
        <w:sz w:val="16"/>
        <w:szCs w:val="16"/>
        <w:lang w:val="en-US"/>
      </w:rPr>
      <w:t xml:space="preserve"> </w:t>
    </w:r>
    <w:proofErr w:type="gramStart"/>
    <w:r w:rsidR="0063510C">
      <w:rPr>
        <w:rFonts w:ascii="Open Sans" w:hAnsi="Open Sans" w:cs="Open Sans"/>
        <w:sz w:val="16"/>
        <w:szCs w:val="16"/>
        <w:lang w:val="en-US"/>
      </w:rPr>
      <w:t xml:space="preserve">Haitian </w:t>
    </w:r>
    <w:r w:rsidRPr="00A87DA6">
      <w:rPr>
        <w:rFonts w:ascii="Open Sans" w:hAnsi="Open Sans" w:cs="Open Sans"/>
        <w:sz w:val="16"/>
        <w:szCs w:val="16"/>
        <w:lang w:val="en-US"/>
      </w:rPr>
      <w:t xml:space="preserve"> a</w:t>
    </w:r>
    <w:r w:rsidR="00B25DBC" w:rsidRPr="00A87DA6">
      <w:rPr>
        <w:rFonts w:ascii="Open Sans" w:hAnsi="Open Sans" w:cs="Open Sans"/>
        <w:sz w:val="16"/>
        <w:szCs w:val="16"/>
        <w:lang w:val="en-US"/>
      </w:rPr>
      <w:t>t</w:t>
    </w:r>
    <w:proofErr w:type="gramEnd"/>
    <w:r w:rsidRPr="00A87DA6">
      <w:rPr>
        <w:rFonts w:ascii="Open Sans" w:hAnsi="Open Sans" w:cs="Open Sans"/>
        <w:sz w:val="16"/>
        <w:szCs w:val="16"/>
        <w:lang w:val="en-US"/>
      </w:rPr>
      <w:t xml:space="preserve"> K-Show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392D" w14:textId="77777777" w:rsidR="00881718" w:rsidRDefault="00881718">
      <w:r>
        <w:separator/>
      </w:r>
    </w:p>
  </w:footnote>
  <w:footnote w:type="continuationSeparator" w:id="0">
    <w:p w14:paraId="37ABE52E" w14:textId="77777777" w:rsidR="00881718" w:rsidRDefault="0088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0CF3" w14:textId="7651A52C" w:rsidR="007327B6" w:rsidRPr="00F93AC1" w:rsidRDefault="00A87DA6" w:rsidP="007327B6">
    <w:pPr>
      <w:pStyle w:val="Kopfzeile"/>
      <w:jc w:val="right"/>
      <w:rPr>
        <w:i/>
      </w:rPr>
    </w:pPr>
    <w:r>
      <w:rPr>
        <w:i/>
        <w:noProof/>
      </w:rPr>
      <w:drawing>
        <wp:inline distT="0" distB="0" distL="0" distR="0" wp14:anchorId="1EAB2F79" wp14:editId="412B074B">
          <wp:extent cx="1345529" cy="306705"/>
          <wp:effectExtent l="0" t="0" r="1270" b="0"/>
          <wp:docPr id="2" name="Grafik 2" descr="Ein Bild, das Text, Schild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ClipAr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647" cy="32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7703">
      <w:rPr>
        <w:i/>
      </w:rPr>
      <w:t xml:space="preserve">   </w:t>
    </w:r>
    <w:r w:rsidR="00476086" w:rsidRPr="007C2A40">
      <w:rPr>
        <w:noProof/>
      </w:rPr>
      <w:drawing>
        <wp:inline distT="0" distB="0" distL="0" distR="0" wp14:anchorId="5D8C13BB" wp14:editId="61DDCB44">
          <wp:extent cx="1695450" cy="428625"/>
          <wp:effectExtent l="0" t="0" r="0" b="0"/>
          <wp:docPr id="16" name="Bild 1" descr="Logo Haitian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Haitian Internati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5C9CF9" w14:textId="0B4B02C6" w:rsidR="007327B6" w:rsidRDefault="007327B6" w:rsidP="007327B6">
    <w:pPr>
      <w:pStyle w:val="Kopfzeile"/>
      <w:jc w:val="right"/>
      <w:rPr>
        <w:i/>
      </w:rPr>
    </w:pPr>
  </w:p>
  <w:p w14:paraId="57B624A5" w14:textId="01A8A90F" w:rsidR="007F4DDE" w:rsidRDefault="007F4DDE" w:rsidP="007327B6">
    <w:pPr>
      <w:pStyle w:val="Kopfzeile"/>
      <w:jc w:val="right"/>
      <w:rPr>
        <w:i/>
      </w:rPr>
    </w:pPr>
  </w:p>
  <w:p w14:paraId="3E6A5321" w14:textId="77777777" w:rsidR="007F4DDE" w:rsidRDefault="007F4DDE" w:rsidP="007327B6">
    <w:pPr>
      <w:pStyle w:val="Kopfzeile"/>
      <w:jc w:val="right"/>
      <w:rPr>
        <w:i/>
      </w:rPr>
    </w:pPr>
  </w:p>
  <w:p w14:paraId="611E3630" w14:textId="2C9684CE" w:rsidR="002A6688" w:rsidRPr="00F93AC1" w:rsidRDefault="002A6688" w:rsidP="00527703">
    <w:pPr>
      <w:pStyle w:val="Kopfzeile"/>
      <w:rPr>
        <w:i/>
      </w:rPr>
    </w:pPr>
  </w:p>
  <w:p w14:paraId="0DB1BF20" w14:textId="77777777" w:rsidR="002A6688" w:rsidRPr="00F93AC1" w:rsidRDefault="002A6688" w:rsidP="007327B6">
    <w:pPr>
      <w:pStyle w:val="Kopfzeile"/>
      <w:rPr>
        <w:rFonts w:ascii="Arial" w:hAnsi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CE23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A3070"/>
    <w:multiLevelType w:val="hybridMultilevel"/>
    <w:tmpl w:val="FF8EB1F6"/>
    <w:lvl w:ilvl="0" w:tplc="3796C4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20A3C"/>
    <w:multiLevelType w:val="hybridMultilevel"/>
    <w:tmpl w:val="591E24C0"/>
    <w:lvl w:ilvl="0" w:tplc="1DF46B9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D695D"/>
    <w:multiLevelType w:val="hybridMultilevel"/>
    <w:tmpl w:val="BF189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C0D73"/>
    <w:multiLevelType w:val="hybridMultilevel"/>
    <w:tmpl w:val="B25CE1D2"/>
    <w:lvl w:ilvl="0" w:tplc="99AE4028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7408"/>
    <w:multiLevelType w:val="hybridMultilevel"/>
    <w:tmpl w:val="61D81788"/>
    <w:lvl w:ilvl="0" w:tplc="0407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156C7EC0"/>
    <w:multiLevelType w:val="hybridMultilevel"/>
    <w:tmpl w:val="EAB00A92"/>
    <w:lvl w:ilvl="0" w:tplc="EE64F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A5BEA"/>
    <w:multiLevelType w:val="hybridMultilevel"/>
    <w:tmpl w:val="ECFADA6E"/>
    <w:lvl w:ilvl="0" w:tplc="3796C458">
      <w:start w:val="2"/>
      <w:numFmt w:val="bullet"/>
      <w:lvlText w:val="-"/>
      <w:lvlJc w:val="left"/>
      <w:pPr>
        <w:ind w:left="89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15FD3AEC"/>
    <w:multiLevelType w:val="hybridMultilevel"/>
    <w:tmpl w:val="47446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B76A6"/>
    <w:multiLevelType w:val="hybridMultilevel"/>
    <w:tmpl w:val="484A9F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152CA"/>
    <w:multiLevelType w:val="hybridMultilevel"/>
    <w:tmpl w:val="B3E0473E"/>
    <w:lvl w:ilvl="0" w:tplc="3796C458">
      <w:start w:val="2"/>
      <w:numFmt w:val="bullet"/>
      <w:lvlText w:val="-"/>
      <w:lvlJc w:val="left"/>
      <w:pPr>
        <w:ind w:left="89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1ED45110"/>
    <w:multiLevelType w:val="hybridMultilevel"/>
    <w:tmpl w:val="FB9C196E"/>
    <w:lvl w:ilvl="0" w:tplc="3796C4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562AD"/>
    <w:multiLevelType w:val="hybridMultilevel"/>
    <w:tmpl w:val="90C2C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B5945"/>
    <w:multiLevelType w:val="hybridMultilevel"/>
    <w:tmpl w:val="3BEAF2FA"/>
    <w:lvl w:ilvl="0" w:tplc="D7708A16">
      <w:start w:val="1"/>
      <w:numFmt w:val="decimal"/>
      <w:lvlText w:val="%1."/>
      <w:lvlJc w:val="left"/>
      <w:pPr>
        <w:tabs>
          <w:tab w:val="num" w:pos="208"/>
        </w:tabs>
        <w:ind w:left="126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212249E2"/>
    <w:multiLevelType w:val="hybridMultilevel"/>
    <w:tmpl w:val="591E24C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B1502"/>
    <w:multiLevelType w:val="hybridMultilevel"/>
    <w:tmpl w:val="406E0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50A2F"/>
    <w:multiLevelType w:val="hybridMultilevel"/>
    <w:tmpl w:val="C90661C4"/>
    <w:lvl w:ilvl="0" w:tplc="3796C458">
      <w:start w:val="2"/>
      <w:numFmt w:val="bullet"/>
      <w:lvlText w:val="-"/>
      <w:lvlJc w:val="left"/>
      <w:pPr>
        <w:ind w:left="91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7" w15:restartNumberingAfterBreak="0">
    <w:nsid w:val="31FF47CE"/>
    <w:multiLevelType w:val="hybridMultilevel"/>
    <w:tmpl w:val="E0582CC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335CBC"/>
    <w:multiLevelType w:val="hybridMultilevel"/>
    <w:tmpl w:val="04CC6F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A009B"/>
    <w:multiLevelType w:val="hybridMultilevel"/>
    <w:tmpl w:val="CC403854"/>
    <w:lvl w:ilvl="0" w:tplc="0407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3C43289C"/>
    <w:multiLevelType w:val="hybridMultilevel"/>
    <w:tmpl w:val="3000E1FE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900722"/>
    <w:multiLevelType w:val="hybridMultilevel"/>
    <w:tmpl w:val="01FC8292"/>
    <w:lvl w:ilvl="0" w:tplc="880469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1545F"/>
    <w:multiLevelType w:val="hybridMultilevel"/>
    <w:tmpl w:val="09C2AA88"/>
    <w:lvl w:ilvl="0" w:tplc="3796C4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F2A33"/>
    <w:multiLevelType w:val="hybridMultilevel"/>
    <w:tmpl w:val="EE0CDD1A"/>
    <w:lvl w:ilvl="0" w:tplc="DAD6C6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A1590"/>
    <w:multiLevelType w:val="hybridMultilevel"/>
    <w:tmpl w:val="B970AEE8"/>
    <w:lvl w:ilvl="0" w:tplc="3796C4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E46F9"/>
    <w:multiLevelType w:val="hybridMultilevel"/>
    <w:tmpl w:val="00E6EE34"/>
    <w:lvl w:ilvl="0" w:tplc="5D784472">
      <w:start w:val="6"/>
      <w:numFmt w:val="bullet"/>
      <w:lvlText w:val=""/>
      <w:lvlJc w:val="left"/>
      <w:pPr>
        <w:ind w:left="700" w:hanging="70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C64003"/>
    <w:multiLevelType w:val="hybridMultilevel"/>
    <w:tmpl w:val="9844DC0E"/>
    <w:lvl w:ilvl="0" w:tplc="3796C458">
      <w:start w:val="2"/>
      <w:numFmt w:val="bullet"/>
      <w:lvlText w:val="-"/>
      <w:lvlJc w:val="left"/>
      <w:pPr>
        <w:ind w:left="1086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 w15:restartNumberingAfterBreak="0">
    <w:nsid w:val="53175690"/>
    <w:multiLevelType w:val="hybridMultilevel"/>
    <w:tmpl w:val="1FBCEED6"/>
    <w:lvl w:ilvl="0" w:tplc="3796C4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439"/>
    <w:multiLevelType w:val="hybridMultilevel"/>
    <w:tmpl w:val="5C441DB2"/>
    <w:lvl w:ilvl="0" w:tplc="3796C458">
      <w:start w:val="2"/>
      <w:numFmt w:val="bullet"/>
      <w:lvlText w:val="-"/>
      <w:lvlJc w:val="left"/>
      <w:pPr>
        <w:ind w:left="89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 w15:restartNumberingAfterBreak="0">
    <w:nsid w:val="5D5F5455"/>
    <w:multiLevelType w:val="hybridMultilevel"/>
    <w:tmpl w:val="124C3D9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821DF4"/>
    <w:multiLevelType w:val="hybridMultilevel"/>
    <w:tmpl w:val="A0CE88DA"/>
    <w:lvl w:ilvl="0" w:tplc="55E48F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F160A"/>
    <w:multiLevelType w:val="hybridMultilevel"/>
    <w:tmpl w:val="6ADACA58"/>
    <w:lvl w:ilvl="0" w:tplc="2676D0CA">
      <w:start w:val="2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86372"/>
    <w:multiLevelType w:val="hybridMultilevel"/>
    <w:tmpl w:val="8C16C3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2C58A7"/>
    <w:multiLevelType w:val="hybridMultilevel"/>
    <w:tmpl w:val="89F891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93012"/>
    <w:multiLevelType w:val="hybridMultilevel"/>
    <w:tmpl w:val="42CE45F0"/>
    <w:lvl w:ilvl="0" w:tplc="19682F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C52AA"/>
    <w:multiLevelType w:val="hybridMultilevel"/>
    <w:tmpl w:val="C99881BE"/>
    <w:lvl w:ilvl="0" w:tplc="27C882A0">
      <w:start w:val="1"/>
      <w:numFmt w:val="decimal"/>
      <w:lvlText w:val="%1-"/>
      <w:lvlJc w:val="left"/>
      <w:pPr>
        <w:ind w:left="11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72" w:hanging="360"/>
      </w:pPr>
    </w:lvl>
    <w:lvl w:ilvl="2" w:tplc="0407001B" w:tentative="1">
      <w:start w:val="1"/>
      <w:numFmt w:val="lowerRoman"/>
      <w:lvlText w:val="%3."/>
      <w:lvlJc w:val="right"/>
      <w:pPr>
        <w:ind w:left="2592" w:hanging="180"/>
      </w:pPr>
    </w:lvl>
    <w:lvl w:ilvl="3" w:tplc="0407000F" w:tentative="1">
      <w:start w:val="1"/>
      <w:numFmt w:val="decimal"/>
      <w:lvlText w:val="%4."/>
      <w:lvlJc w:val="left"/>
      <w:pPr>
        <w:ind w:left="3312" w:hanging="360"/>
      </w:pPr>
    </w:lvl>
    <w:lvl w:ilvl="4" w:tplc="04070019" w:tentative="1">
      <w:start w:val="1"/>
      <w:numFmt w:val="lowerLetter"/>
      <w:lvlText w:val="%5."/>
      <w:lvlJc w:val="left"/>
      <w:pPr>
        <w:ind w:left="4032" w:hanging="360"/>
      </w:pPr>
    </w:lvl>
    <w:lvl w:ilvl="5" w:tplc="0407001B" w:tentative="1">
      <w:start w:val="1"/>
      <w:numFmt w:val="lowerRoman"/>
      <w:lvlText w:val="%6."/>
      <w:lvlJc w:val="right"/>
      <w:pPr>
        <w:ind w:left="4752" w:hanging="180"/>
      </w:pPr>
    </w:lvl>
    <w:lvl w:ilvl="6" w:tplc="0407000F" w:tentative="1">
      <w:start w:val="1"/>
      <w:numFmt w:val="decimal"/>
      <w:lvlText w:val="%7."/>
      <w:lvlJc w:val="left"/>
      <w:pPr>
        <w:ind w:left="5472" w:hanging="360"/>
      </w:pPr>
    </w:lvl>
    <w:lvl w:ilvl="7" w:tplc="04070019" w:tentative="1">
      <w:start w:val="1"/>
      <w:numFmt w:val="lowerLetter"/>
      <w:lvlText w:val="%8."/>
      <w:lvlJc w:val="left"/>
      <w:pPr>
        <w:ind w:left="6192" w:hanging="360"/>
      </w:pPr>
    </w:lvl>
    <w:lvl w:ilvl="8" w:tplc="040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7C580EE5"/>
    <w:multiLevelType w:val="hybridMultilevel"/>
    <w:tmpl w:val="94B0BBF4"/>
    <w:lvl w:ilvl="0" w:tplc="C9A6A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DD941B02">
      <w:numFmt w:val="bullet"/>
      <w:lvlText w:val="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13D8A95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86348"/>
    <w:multiLevelType w:val="hybridMultilevel"/>
    <w:tmpl w:val="0F00F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E4057"/>
    <w:multiLevelType w:val="hybridMultilevel"/>
    <w:tmpl w:val="9370D72C"/>
    <w:lvl w:ilvl="0" w:tplc="D292BE5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274447">
    <w:abstractNumId w:val="0"/>
  </w:num>
  <w:num w:numId="2" w16cid:durableId="168102789">
    <w:abstractNumId w:val="6"/>
  </w:num>
  <w:num w:numId="3" w16cid:durableId="404228319">
    <w:abstractNumId w:val="31"/>
  </w:num>
  <w:num w:numId="4" w16cid:durableId="1704748735">
    <w:abstractNumId w:val="2"/>
  </w:num>
  <w:num w:numId="5" w16cid:durableId="990213844">
    <w:abstractNumId w:val="9"/>
  </w:num>
  <w:num w:numId="6" w16cid:durableId="1014455611">
    <w:abstractNumId w:val="37"/>
  </w:num>
  <w:num w:numId="7" w16cid:durableId="2124184340">
    <w:abstractNumId w:val="32"/>
  </w:num>
  <w:num w:numId="8" w16cid:durableId="1344161138">
    <w:abstractNumId w:val="13"/>
  </w:num>
  <w:num w:numId="9" w16cid:durableId="1457218020">
    <w:abstractNumId w:val="36"/>
  </w:num>
  <w:num w:numId="10" w16cid:durableId="682320031">
    <w:abstractNumId w:val="4"/>
  </w:num>
  <w:num w:numId="11" w16cid:durableId="1406612931">
    <w:abstractNumId w:val="20"/>
  </w:num>
  <w:num w:numId="12" w16cid:durableId="65886036">
    <w:abstractNumId w:val="35"/>
  </w:num>
  <w:num w:numId="13" w16cid:durableId="750933052">
    <w:abstractNumId w:val="14"/>
  </w:num>
  <w:num w:numId="14" w16cid:durableId="486557676">
    <w:abstractNumId w:val="38"/>
  </w:num>
  <w:num w:numId="15" w16cid:durableId="1752265322">
    <w:abstractNumId w:val="27"/>
  </w:num>
  <w:num w:numId="16" w16cid:durableId="815606890">
    <w:abstractNumId w:val="11"/>
  </w:num>
  <w:num w:numId="17" w16cid:durableId="1380668084">
    <w:abstractNumId w:val="34"/>
  </w:num>
  <w:num w:numId="18" w16cid:durableId="54671459">
    <w:abstractNumId w:val="21"/>
  </w:num>
  <w:num w:numId="19" w16cid:durableId="700712180">
    <w:abstractNumId w:val="30"/>
  </w:num>
  <w:num w:numId="20" w16cid:durableId="8605609">
    <w:abstractNumId w:val="10"/>
  </w:num>
  <w:num w:numId="21" w16cid:durableId="228544120">
    <w:abstractNumId w:val="7"/>
  </w:num>
  <w:num w:numId="22" w16cid:durableId="680743708">
    <w:abstractNumId w:val="28"/>
  </w:num>
  <w:num w:numId="23" w16cid:durableId="630668170">
    <w:abstractNumId w:val="24"/>
  </w:num>
  <w:num w:numId="24" w16cid:durableId="164590322">
    <w:abstractNumId w:val="1"/>
  </w:num>
  <w:num w:numId="25" w16cid:durableId="1713071537">
    <w:abstractNumId w:val="16"/>
  </w:num>
  <w:num w:numId="26" w16cid:durableId="1635940213">
    <w:abstractNumId w:val="19"/>
  </w:num>
  <w:num w:numId="27" w16cid:durableId="633340685">
    <w:abstractNumId w:val="5"/>
  </w:num>
  <w:num w:numId="28" w16cid:durableId="768500215">
    <w:abstractNumId w:val="26"/>
  </w:num>
  <w:num w:numId="29" w16cid:durableId="681470038">
    <w:abstractNumId w:val="22"/>
  </w:num>
  <w:num w:numId="30" w16cid:durableId="430398773">
    <w:abstractNumId w:val="29"/>
  </w:num>
  <w:num w:numId="31" w16cid:durableId="1159535665">
    <w:abstractNumId w:val="17"/>
  </w:num>
  <w:num w:numId="32" w16cid:durableId="741755762">
    <w:abstractNumId w:val="18"/>
  </w:num>
  <w:num w:numId="33" w16cid:durableId="643895181">
    <w:abstractNumId w:val="3"/>
  </w:num>
  <w:num w:numId="34" w16cid:durableId="696083361">
    <w:abstractNumId w:val="12"/>
  </w:num>
  <w:num w:numId="35" w16cid:durableId="1422292648">
    <w:abstractNumId w:val="15"/>
  </w:num>
  <w:num w:numId="36" w16cid:durableId="1860436117">
    <w:abstractNumId w:val="25"/>
  </w:num>
  <w:num w:numId="37" w16cid:durableId="1450852876">
    <w:abstractNumId w:val="8"/>
  </w:num>
  <w:num w:numId="38" w16cid:durableId="1759129832">
    <w:abstractNumId w:val="23"/>
  </w:num>
  <w:num w:numId="39" w16cid:durableId="209936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D7F"/>
    <w:rsid w:val="00017469"/>
    <w:rsid w:val="00037A3D"/>
    <w:rsid w:val="00040D5C"/>
    <w:rsid w:val="0004772E"/>
    <w:rsid w:val="00076112"/>
    <w:rsid w:val="00102998"/>
    <w:rsid w:val="001031AF"/>
    <w:rsid w:val="0011399F"/>
    <w:rsid w:val="00120B18"/>
    <w:rsid w:val="00133EAC"/>
    <w:rsid w:val="00134980"/>
    <w:rsid w:val="00161903"/>
    <w:rsid w:val="00174609"/>
    <w:rsid w:val="001937E9"/>
    <w:rsid w:val="00195FB7"/>
    <w:rsid w:val="001A1BF1"/>
    <w:rsid w:val="001B1A3A"/>
    <w:rsid w:val="001D0D7F"/>
    <w:rsid w:val="001E7051"/>
    <w:rsid w:val="00212151"/>
    <w:rsid w:val="00220AF9"/>
    <w:rsid w:val="002342AF"/>
    <w:rsid w:val="00241962"/>
    <w:rsid w:val="0025193E"/>
    <w:rsid w:val="00254AF1"/>
    <w:rsid w:val="0026006C"/>
    <w:rsid w:val="00263933"/>
    <w:rsid w:val="002869D0"/>
    <w:rsid w:val="00292981"/>
    <w:rsid w:val="002A5591"/>
    <w:rsid w:val="002A6688"/>
    <w:rsid w:val="00324A85"/>
    <w:rsid w:val="00365F6B"/>
    <w:rsid w:val="00381B37"/>
    <w:rsid w:val="00385711"/>
    <w:rsid w:val="00391FA7"/>
    <w:rsid w:val="0039378E"/>
    <w:rsid w:val="00394234"/>
    <w:rsid w:val="003B6250"/>
    <w:rsid w:val="003C458A"/>
    <w:rsid w:val="003D56B9"/>
    <w:rsid w:val="00422F06"/>
    <w:rsid w:val="00425519"/>
    <w:rsid w:val="0047293D"/>
    <w:rsid w:val="004752DF"/>
    <w:rsid w:val="00476025"/>
    <w:rsid w:val="00476086"/>
    <w:rsid w:val="0048076D"/>
    <w:rsid w:val="004C713E"/>
    <w:rsid w:val="004F7097"/>
    <w:rsid w:val="00514472"/>
    <w:rsid w:val="00527703"/>
    <w:rsid w:val="00527722"/>
    <w:rsid w:val="00534CDE"/>
    <w:rsid w:val="00540BDB"/>
    <w:rsid w:val="0055548C"/>
    <w:rsid w:val="00565C9A"/>
    <w:rsid w:val="005706A2"/>
    <w:rsid w:val="00584484"/>
    <w:rsid w:val="005A0128"/>
    <w:rsid w:val="005A0B31"/>
    <w:rsid w:val="005C07CA"/>
    <w:rsid w:val="005D400F"/>
    <w:rsid w:val="005D47BB"/>
    <w:rsid w:val="005F4228"/>
    <w:rsid w:val="00607F41"/>
    <w:rsid w:val="006127DD"/>
    <w:rsid w:val="006148DF"/>
    <w:rsid w:val="0063510C"/>
    <w:rsid w:val="00675012"/>
    <w:rsid w:val="006900BD"/>
    <w:rsid w:val="006D0BD1"/>
    <w:rsid w:val="00701BF0"/>
    <w:rsid w:val="007146BB"/>
    <w:rsid w:val="00716A0A"/>
    <w:rsid w:val="00723202"/>
    <w:rsid w:val="007327B6"/>
    <w:rsid w:val="00743C17"/>
    <w:rsid w:val="0078523A"/>
    <w:rsid w:val="007853F3"/>
    <w:rsid w:val="007948EC"/>
    <w:rsid w:val="007B0F6E"/>
    <w:rsid w:val="007C7A28"/>
    <w:rsid w:val="007F4DDE"/>
    <w:rsid w:val="008014EB"/>
    <w:rsid w:val="00806C8F"/>
    <w:rsid w:val="00834CCA"/>
    <w:rsid w:val="0084028E"/>
    <w:rsid w:val="00851511"/>
    <w:rsid w:val="00867F2F"/>
    <w:rsid w:val="00881718"/>
    <w:rsid w:val="00893945"/>
    <w:rsid w:val="008A4722"/>
    <w:rsid w:val="008C7773"/>
    <w:rsid w:val="008D363D"/>
    <w:rsid w:val="008D3BFD"/>
    <w:rsid w:val="008D61CC"/>
    <w:rsid w:val="008E551F"/>
    <w:rsid w:val="008F35F1"/>
    <w:rsid w:val="008F3DB4"/>
    <w:rsid w:val="00903CEB"/>
    <w:rsid w:val="00910A53"/>
    <w:rsid w:val="00945B0F"/>
    <w:rsid w:val="00947A24"/>
    <w:rsid w:val="00954241"/>
    <w:rsid w:val="00960D3E"/>
    <w:rsid w:val="00961D75"/>
    <w:rsid w:val="00964FA4"/>
    <w:rsid w:val="0098478D"/>
    <w:rsid w:val="009857EB"/>
    <w:rsid w:val="00991B4B"/>
    <w:rsid w:val="009A5C38"/>
    <w:rsid w:val="009A657B"/>
    <w:rsid w:val="009B0D95"/>
    <w:rsid w:val="009B6759"/>
    <w:rsid w:val="009E3CA5"/>
    <w:rsid w:val="009E7DF1"/>
    <w:rsid w:val="00A0451F"/>
    <w:rsid w:val="00A24778"/>
    <w:rsid w:val="00A43C96"/>
    <w:rsid w:val="00A64DA2"/>
    <w:rsid w:val="00A774CD"/>
    <w:rsid w:val="00A853E5"/>
    <w:rsid w:val="00A87DA6"/>
    <w:rsid w:val="00A943DF"/>
    <w:rsid w:val="00AA7429"/>
    <w:rsid w:val="00AB447B"/>
    <w:rsid w:val="00AC2B35"/>
    <w:rsid w:val="00AC7031"/>
    <w:rsid w:val="00AD7F5A"/>
    <w:rsid w:val="00AE272B"/>
    <w:rsid w:val="00AE2F99"/>
    <w:rsid w:val="00AF153F"/>
    <w:rsid w:val="00B10C2A"/>
    <w:rsid w:val="00B25DBC"/>
    <w:rsid w:val="00B45BDD"/>
    <w:rsid w:val="00B56717"/>
    <w:rsid w:val="00B741F8"/>
    <w:rsid w:val="00B86DD7"/>
    <w:rsid w:val="00B91DD1"/>
    <w:rsid w:val="00B93145"/>
    <w:rsid w:val="00BB03BF"/>
    <w:rsid w:val="00BC6D66"/>
    <w:rsid w:val="00BF146E"/>
    <w:rsid w:val="00BF56E4"/>
    <w:rsid w:val="00C12814"/>
    <w:rsid w:val="00C16BEC"/>
    <w:rsid w:val="00C542AE"/>
    <w:rsid w:val="00C741F1"/>
    <w:rsid w:val="00C84288"/>
    <w:rsid w:val="00C859A5"/>
    <w:rsid w:val="00C9364B"/>
    <w:rsid w:val="00CA5746"/>
    <w:rsid w:val="00D221E9"/>
    <w:rsid w:val="00D35635"/>
    <w:rsid w:val="00D6130E"/>
    <w:rsid w:val="00D62C12"/>
    <w:rsid w:val="00D72A40"/>
    <w:rsid w:val="00DA5043"/>
    <w:rsid w:val="00DB1AE1"/>
    <w:rsid w:val="00DC413F"/>
    <w:rsid w:val="00DE32EF"/>
    <w:rsid w:val="00E11112"/>
    <w:rsid w:val="00E14892"/>
    <w:rsid w:val="00E33344"/>
    <w:rsid w:val="00E379D7"/>
    <w:rsid w:val="00E64263"/>
    <w:rsid w:val="00E65D9C"/>
    <w:rsid w:val="00E663A3"/>
    <w:rsid w:val="00E701E7"/>
    <w:rsid w:val="00E806C5"/>
    <w:rsid w:val="00E8719D"/>
    <w:rsid w:val="00E91127"/>
    <w:rsid w:val="00EA4868"/>
    <w:rsid w:val="00EA6603"/>
    <w:rsid w:val="00F36E02"/>
    <w:rsid w:val="00F65F61"/>
    <w:rsid w:val="00F73B39"/>
    <w:rsid w:val="00FA387C"/>
    <w:rsid w:val="00FC689F"/>
    <w:rsid w:val="00FF3657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CFBA7D"/>
  <w14:defaultImageDpi w14:val="300"/>
  <w15:chartTrackingRefBased/>
  <w15:docId w15:val="{B92D5AB3-07EB-42C1-8BA5-9DA90A09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1A3A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93A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93AC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9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3AC1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E14892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1DD1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8E551F"/>
  </w:style>
  <w:style w:type="character" w:customStyle="1" w:styleId="FuzeileZchn">
    <w:name w:val="Fußzeile Zchn"/>
    <w:basedOn w:val="Absatz-Standardschriftart"/>
    <w:link w:val="Fuzeile"/>
    <w:uiPriority w:val="99"/>
    <w:rsid w:val="008E551F"/>
    <w:rPr>
      <w:sz w:val="24"/>
      <w:szCs w:val="24"/>
    </w:rPr>
  </w:style>
  <w:style w:type="paragraph" w:styleId="KeinLeerraum">
    <w:name w:val="No Spacing"/>
    <w:uiPriority w:val="1"/>
    <w:qFormat/>
    <w:rsid w:val="008E551F"/>
    <w:rPr>
      <w:rFonts w:asciiTheme="minorHAnsi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565C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列出段落2"/>
    <w:basedOn w:val="Standard"/>
    <w:qFormat/>
    <w:rsid w:val="00565C9A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styleId="berarbeitung">
    <w:name w:val="Revision"/>
    <w:hidden/>
    <w:uiPriority w:val="99"/>
    <w:semiHidden/>
    <w:rsid w:val="005277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ED8D0F-9CCF-497D-967A-4614DB8E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4212</Characters>
  <Application>Microsoft Office Word</Application>
  <DocSecurity>0</DocSecurity>
  <Lines>86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Haitian at K Show 2022 - Servo-hydraulic technology to the Point  </vt:lpstr>
    </vt:vector>
  </TitlesOfParts>
  <Manager/>
  <Company>Haitian International</Company>
  <LinksUpToDate>false</LinksUpToDate>
  <CharactersWithSpaces>4789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Haitian auf der K-Show 2022 - Servo-hydraulische Technologie auf den Punkt  </dc:title>
  <dc:subject/>
  <dc:creator>Haitian International</dc:creator>
  <cp:keywords/>
  <dc:description/>
  <cp:lastModifiedBy>Dominik Wiesner</cp:lastModifiedBy>
  <cp:revision>3</cp:revision>
  <cp:lastPrinted>2017-01-26T15:10:00Z</cp:lastPrinted>
  <dcterms:created xsi:type="dcterms:W3CDTF">2022-10-09T11:14:00Z</dcterms:created>
  <dcterms:modified xsi:type="dcterms:W3CDTF">2022-10-09T11:33:00Z</dcterms:modified>
  <cp:category/>
</cp:coreProperties>
</file>